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  <w:bookmarkStart w:id="0" w:name="_GoBack"/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>в отношении земельного участка в целях размещения линейного объекта системы газоснабжения местного значения «Строительство сети</w:t>
      </w:r>
      <w:r w:rsidR="00801EF4">
        <w:rPr>
          <w:b/>
          <w:color w:val="242424"/>
          <w:sz w:val="28"/>
          <w:szCs w:val="28"/>
        </w:rPr>
        <w:t xml:space="preserve"> газораспределения в </w:t>
      </w:r>
      <w:proofErr w:type="spellStart"/>
      <w:r w:rsidR="00801EF4">
        <w:rPr>
          <w:b/>
          <w:color w:val="242424"/>
          <w:sz w:val="28"/>
          <w:szCs w:val="28"/>
        </w:rPr>
        <w:t>г.о</w:t>
      </w:r>
      <w:proofErr w:type="gramStart"/>
      <w:r w:rsidR="00801EF4">
        <w:rPr>
          <w:b/>
          <w:color w:val="242424"/>
          <w:sz w:val="28"/>
          <w:szCs w:val="28"/>
        </w:rPr>
        <w:t>.К</w:t>
      </w:r>
      <w:proofErr w:type="gramEnd"/>
      <w:r w:rsidR="00801EF4">
        <w:rPr>
          <w:b/>
          <w:color w:val="242424"/>
          <w:sz w:val="28"/>
          <w:szCs w:val="28"/>
        </w:rPr>
        <w:t>инель</w:t>
      </w:r>
      <w:proofErr w:type="spellEnd"/>
      <w:r w:rsidR="00801EF4">
        <w:rPr>
          <w:b/>
          <w:color w:val="242424"/>
          <w:sz w:val="28"/>
          <w:szCs w:val="28"/>
        </w:rPr>
        <w:t>.</w:t>
      </w:r>
      <w:r w:rsidR="003C31A2">
        <w:rPr>
          <w:b/>
          <w:color w:val="242424"/>
          <w:sz w:val="28"/>
          <w:szCs w:val="28"/>
        </w:rPr>
        <w:t xml:space="preserve"> Газопроводы для газификации </w:t>
      </w:r>
      <w:r w:rsidR="00F20A31">
        <w:rPr>
          <w:b/>
          <w:color w:val="242424"/>
          <w:sz w:val="28"/>
          <w:szCs w:val="28"/>
        </w:rPr>
        <w:t>ул.</w:t>
      </w:r>
      <w:r w:rsidR="00801EF4">
        <w:rPr>
          <w:b/>
          <w:color w:val="242424"/>
          <w:sz w:val="28"/>
          <w:szCs w:val="28"/>
        </w:rPr>
        <w:t xml:space="preserve"> </w:t>
      </w:r>
      <w:proofErr w:type="gramStart"/>
      <w:r w:rsidR="00801EF4">
        <w:rPr>
          <w:b/>
          <w:color w:val="242424"/>
          <w:sz w:val="28"/>
          <w:szCs w:val="28"/>
        </w:rPr>
        <w:t>Майская</w:t>
      </w:r>
      <w:proofErr w:type="gramEnd"/>
      <w:r w:rsidR="00801EF4">
        <w:rPr>
          <w:b/>
          <w:color w:val="242424"/>
          <w:sz w:val="28"/>
          <w:szCs w:val="28"/>
        </w:rPr>
        <w:t>, уч. 25А</w:t>
      </w:r>
      <w:r w:rsidR="00F20A31">
        <w:rPr>
          <w:b/>
          <w:color w:val="242424"/>
          <w:sz w:val="28"/>
          <w:szCs w:val="28"/>
        </w:rPr>
        <w:t>»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для </w:t>
      </w:r>
      <w:r w:rsidR="00801EF4">
        <w:rPr>
          <w:color w:val="242424"/>
          <w:sz w:val="28"/>
          <w:szCs w:val="28"/>
        </w:rPr>
        <w:t xml:space="preserve">газоснабжения объекта капитального строительства – жилого дома, расположенного на земельном участке с кадастровым номером 63:03:0208001:682 по адресу: Самарская область, городской округ </w:t>
      </w:r>
      <w:proofErr w:type="spellStart"/>
      <w:r w:rsidR="00801EF4">
        <w:rPr>
          <w:color w:val="242424"/>
          <w:sz w:val="28"/>
          <w:szCs w:val="28"/>
        </w:rPr>
        <w:t>Кинель</w:t>
      </w:r>
      <w:proofErr w:type="spellEnd"/>
      <w:r w:rsidR="00801EF4">
        <w:rPr>
          <w:color w:val="242424"/>
          <w:sz w:val="28"/>
          <w:szCs w:val="28"/>
        </w:rPr>
        <w:t xml:space="preserve">, город </w:t>
      </w:r>
      <w:proofErr w:type="spellStart"/>
      <w:r w:rsidR="00801EF4">
        <w:rPr>
          <w:color w:val="242424"/>
          <w:sz w:val="28"/>
          <w:szCs w:val="28"/>
        </w:rPr>
        <w:t>Кинель</w:t>
      </w:r>
      <w:proofErr w:type="spellEnd"/>
      <w:r w:rsidR="00801EF4">
        <w:rPr>
          <w:color w:val="242424"/>
          <w:sz w:val="28"/>
          <w:szCs w:val="28"/>
        </w:rPr>
        <w:t>, ул. Майская, земельный участок №25А</w:t>
      </w:r>
      <w:r>
        <w:rPr>
          <w:color w:val="242424"/>
          <w:sz w:val="28"/>
          <w:szCs w:val="28"/>
        </w:rPr>
        <w:t>.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Место врезки проектируемого газопровода </w:t>
      </w:r>
      <w:r w:rsidR="00801EF4">
        <w:rPr>
          <w:color w:val="242424"/>
          <w:sz w:val="28"/>
          <w:szCs w:val="28"/>
        </w:rPr>
        <w:t xml:space="preserve">– от стального подземного газопровода высокого давления диаметром 250 мм, приложенного по Никольскому переулку. Проектируемый газопровод высокого давления будет проложен по проезду, ул. Демьяна Бедного, проезду, ул. Мира </w:t>
      </w:r>
      <w:proofErr w:type="gramStart"/>
      <w:r w:rsidR="00801EF4">
        <w:rPr>
          <w:color w:val="242424"/>
          <w:sz w:val="28"/>
          <w:szCs w:val="28"/>
        </w:rPr>
        <w:t>до</w:t>
      </w:r>
      <w:proofErr w:type="gramEnd"/>
      <w:r w:rsidR="00801EF4">
        <w:rPr>
          <w:color w:val="242424"/>
          <w:sz w:val="28"/>
          <w:szCs w:val="28"/>
        </w:rPr>
        <w:t xml:space="preserve"> проектируемого ШГРП. </w:t>
      </w:r>
      <w:proofErr w:type="gramStart"/>
      <w:r w:rsidR="00801EF4">
        <w:rPr>
          <w:color w:val="242424"/>
          <w:sz w:val="28"/>
          <w:szCs w:val="28"/>
        </w:rPr>
        <w:t>От ШГРП газопровод низкого давления будет проложен</w:t>
      </w:r>
      <w:r>
        <w:rPr>
          <w:color w:val="242424"/>
          <w:sz w:val="28"/>
          <w:szCs w:val="28"/>
        </w:rPr>
        <w:t xml:space="preserve"> </w:t>
      </w:r>
      <w:r w:rsidR="00801EF4">
        <w:rPr>
          <w:color w:val="242424"/>
          <w:sz w:val="28"/>
          <w:szCs w:val="28"/>
        </w:rPr>
        <w:t xml:space="preserve">по ул. Мира, ул. Майской до границ земельного участка с кадастровым номером 63:03:0208001:682, и до </w:t>
      </w:r>
      <w:proofErr w:type="spellStart"/>
      <w:r w:rsidR="002B6B2F">
        <w:rPr>
          <w:color w:val="242424"/>
          <w:sz w:val="28"/>
          <w:szCs w:val="28"/>
        </w:rPr>
        <w:t>закольцовки</w:t>
      </w:r>
      <w:proofErr w:type="spellEnd"/>
      <w:r w:rsidR="00801EF4">
        <w:rPr>
          <w:color w:val="242424"/>
          <w:sz w:val="28"/>
          <w:szCs w:val="28"/>
        </w:rPr>
        <w:t xml:space="preserve"> с газопро</w:t>
      </w:r>
      <w:r w:rsidR="002B6B2F">
        <w:rPr>
          <w:color w:val="242424"/>
          <w:sz w:val="28"/>
          <w:szCs w:val="28"/>
        </w:rPr>
        <w:t>водом низкого давления диаметром 76мм и 57мм.</w:t>
      </w:r>
      <w:proofErr w:type="gramEnd"/>
      <w:r w:rsidR="002B6B2F">
        <w:rPr>
          <w:color w:val="242424"/>
          <w:sz w:val="28"/>
          <w:szCs w:val="28"/>
        </w:rPr>
        <w:t xml:space="preserve"> Протяженность трассы газопровода составит 1293,0 м </w:t>
      </w:r>
      <w:r>
        <w:rPr>
          <w:color w:val="242424"/>
          <w:sz w:val="28"/>
          <w:szCs w:val="28"/>
        </w:rPr>
        <w:t>(приложение №1).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Выбор трассы</w:t>
      </w:r>
      <w:r w:rsidR="00114492">
        <w:rPr>
          <w:color w:val="242424"/>
          <w:sz w:val="28"/>
          <w:szCs w:val="28"/>
        </w:rPr>
        <w:t xml:space="preserve"> прокладки газопровода высокого </w:t>
      </w:r>
      <w:r w:rsidR="002B6B2F">
        <w:rPr>
          <w:color w:val="242424"/>
          <w:sz w:val="28"/>
          <w:szCs w:val="28"/>
        </w:rPr>
        <w:t xml:space="preserve">и низкого </w:t>
      </w:r>
      <w:r w:rsidR="00114492">
        <w:rPr>
          <w:color w:val="242424"/>
          <w:sz w:val="28"/>
          <w:szCs w:val="28"/>
        </w:rPr>
        <w:t xml:space="preserve">давления от точки присоединения к существующему газопроводу высокого давления диаметром </w:t>
      </w:r>
      <w:r w:rsidR="002B6B2F">
        <w:rPr>
          <w:color w:val="242424"/>
          <w:sz w:val="28"/>
          <w:szCs w:val="28"/>
        </w:rPr>
        <w:t>250</w:t>
      </w:r>
      <w:r w:rsidR="00114492">
        <w:rPr>
          <w:color w:val="242424"/>
          <w:sz w:val="28"/>
          <w:szCs w:val="28"/>
        </w:rPr>
        <w:t xml:space="preserve"> мм обоснован тем, что газопровод, по возможности должен проходить по территориям общего пользования и кратчайшему расстоянию от точки подключения до границ земельного участка заявителя</w:t>
      </w:r>
      <w:r w:rsidR="002B6B2F">
        <w:rPr>
          <w:color w:val="242424"/>
          <w:sz w:val="28"/>
          <w:szCs w:val="28"/>
        </w:rPr>
        <w:t xml:space="preserve"> и до </w:t>
      </w:r>
      <w:proofErr w:type="spellStart"/>
      <w:r w:rsidR="002B6B2F">
        <w:rPr>
          <w:color w:val="242424"/>
          <w:sz w:val="28"/>
          <w:szCs w:val="28"/>
        </w:rPr>
        <w:t>закольцовки</w:t>
      </w:r>
      <w:proofErr w:type="spellEnd"/>
      <w:r w:rsidR="002B6B2F">
        <w:rPr>
          <w:color w:val="242424"/>
          <w:sz w:val="28"/>
          <w:szCs w:val="28"/>
        </w:rPr>
        <w:t xml:space="preserve"> с газопроводом низкого давления диаметром 76мм и 57мм</w:t>
      </w:r>
      <w:r w:rsidR="00114492">
        <w:rPr>
          <w:color w:val="242424"/>
          <w:sz w:val="28"/>
          <w:szCs w:val="28"/>
        </w:rPr>
        <w:t>, так как увеличение протяженности газопровода приводит к</w:t>
      </w:r>
      <w:proofErr w:type="gramEnd"/>
      <w:r w:rsidR="00114492">
        <w:rPr>
          <w:color w:val="242424"/>
          <w:sz w:val="28"/>
          <w:szCs w:val="28"/>
        </w:rPr>
        <w:t xml:space="preserve"> несоизмеримому увеличению стоимости и сроков строительства.</w:t>
      </w:r>
    </w:p>
    <w:p w:rsidR="00F20A31" w:rsidRDefault="00114492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Принятый вариант прохождения трассы газопровода наименее затратный, располагается с учетом существующих коммуникаций и наименьшим образом обременяет затрагиваемые земельные участки и планируется в границах земельн</w:t>
      </w:r>
      <w:r w:rsidR="002B6B2F">
        <w:rPr>
          <w:color w:val="242424"/>
          <w:sz w:val="28"/>
          <w:szCs w:val="28"/>
        </w:rPr>
        <w:t>ых</w:t>
      </w:r>
      <w:r>
        <w:rPr>
          <w:color w:val="242424"/>
          <w:sz w:val="28"/>
          <w:szCs w:val="28"/>
        </w:rPr>
        <w:t xml:space="preserve"> участк</w:t>
      </w:r>
      <w:r w:rsidR="002B6B2F">
        <w:rPr>
          <w:color w:val="242424"/>
          <w:sz w:val="28"/>
          <w:szCs w:val="28"/>
        </w:rPr>
        <w:t>ов</w:t>
      </w:r>
      <w:r>
        <w:rPr>
          <w:color w:val="242424"/>
          <w:sz w:val="28"/>
          <w:szCs w:val="28"/>
        </w:rPr>
        <w:t xml:space="preserve"> с кадастровым</w:t>
      </w:r>
      <w:r w:rsidR="002B6B2F">
        <w:rPr>
          <w:color w:val="242424"/>
          <w:sz w:val="28"/>
          <w:szCs w:val="28"/>
        </w:rPr>
        <w:t>и</w:t>
      </w:r>
      <w:r>
        <w:rPr>
          <w:color w:val="242424"/>
          <w:sz w:val="28"/>
          <w:szCs w:val="28"/>
        </w:rPr>
        <w:t xml:space="preserve"> номер</w:t>
      </w:r>
      <w:r w:rsidR="002B6B2F">
        <w:rPr>
          <w:color w:val="242424"/>
          <w:sz w:val="28"/>
          <w:szCs w:val="28"/>
        </w:rPr>
        <w:t>ами</w:t>
      </w:r>
      <w:r>
        <w:rPr>
          <w:color w:val="242424"/>
          <w:sz w:val="28"/>
          <w:szCs w:val="28"/>
        </w:rPr>
        <w:t xml:space="preserve"> 63:03:</w:t>
      </w:r>
      <w:r w:rsidR="002B6B2F">
        <w:rPr>
          <w:color w:val="242424"/>
          <w:sz w:val="28"/>
          <w:szCs w:val="28"/>
        </w:rPr>
        <w:t>0206005:576, 63:03:0206005:624, находящихся в частной собственности</w:t>
      </w:r>
      <w:r>
        <w:rPr>
          <w:color w:val="242424"/>
          <w:sz w:val="28"/>
          <w:szCs w:val="28"/>
        </w:rPr>
        <w:t xml:space="preserve">, а также по земельному участку, государственная собственность на который не разграничена </w:t>
      </w:r>
      <w:r w:rsidR="002B6B2F">
        <w:rPr>
          <w:color w:val="242424"/>
          <w:sz w:val="28"/>
          <w:szCs w:val="28"/>
        </w:rPr>
        <w:t xml:space="preserve">в пределах кадастровых </w:t>
      </w:r>
      <w:r>
        <w:rPr>
          <w:color w:val="242424"/>
          <w:sz w:val="28"/>
          <w:szCs w:val="28"/>
        </w:rPr>
        <w:lastRenderedPageBreak/>
        <w:t>кварта</w:t>
      </w:r>
      <w:r w:rsidR="00A92595">
        <w:rPr>
          <w:color w:val="242424"/>
          <w:sz w:val="28"/>
          <w:szCs w:val="28"/>
        </w:rPr>
        <w:t>л</w:t>
      </w:r>
      <w:r w:rsidR="002B6B2F">
        <w:rPr>
          <w:color w:val="242424"/>
          <w:sz w:val="28"/>
          <w:szCs w:val="28"/>
        </w:rPr>
        <w:t xml:space="preserve">ов </w:t>
      </w:r>
      <w:r w:rsidR="00A92595">
        <w:rPr>
          <w:color w:val="242424"/>
          <w:sz w:val="28"/>
          <w:szCs w:val="28"/>
        </w:rPr>
        <w:t xml:space="preserve"> 63:03:02</w:t>
      </w:r>
      <w:r w:rsidR="002B6B2F">
        <w:rPr>
          <w:color w:val="242424"/>
          <w:sz w:val="28"/>
          <w:szCs w:val="28"/>
        </w:rPr>
        <w:t xml:space="preserve">06005,  </w:t>
      </w:r>
      <w:r w:rsidR="00A92595">
        <w:rPr>
          <w:color w:val="242424"/>
          <w:sz w:val="28"/>
          <w:szCs w:val="28"/>
        </w:rPr>
        <w:t>63:03</w:t>
      </w:r>
      <w:proofErr w:type="gramEnd"/>
      <w:r w:rsidR="00A92595">
        <w:rPr>
          <w:color w:val="242424"/>
          <w:sz w:val="28"/>
          <w:szCs w:val="28"/>
        </w:rPr>
        <w:t>:</w:t>
      </w:r>
      <w:r w:rsidR="002B6B2F">
        <w:rPr>
          <w:color w:val="242424"/>
          <w:sz w:val="28"/>
          <w:szCs w:val="28"/>
        </w:rPr>
        <w:t>0208001</w:t>
      </w:r>
      <w:r w:rsidR="00A92595">
        <w:rPr>
          <w:color w:val="242424"/>
          <w:sz w:val="28"/>
          <w:szCs w:val="28"/>
        </w:rPr>
        <w:t xml:space="preserve">) и </w:t>
      </w:r>
      <w:proofErr w:type="gramStart"/>
      <w:r w:rsidR="00A92595">
        <w:rPr>
          <w:color w:val="242424"/>
          <w:sz w:val="28"/>
          <w:szCs w:val="28"/>
        </w:rPr>
        <w:t>разработан</w:t>
      </w:r>
      <w:proofErr w:type="gramEnd"/>
      <w:r w:rsidR="00A92595">
        <w:rPr>
          <w:color w:val="242424"/>
          <w:sz w:val="28"/>
          <w:szCs w:val="28"/>
        </w:rPr>
        <w:t xml:space="preserve"> с учетом обеспечения безопасной эксплуатации инженерного сооружения в соответствии с Техническими условиями №Т</w:t>
      </w:r>
      <w:r w:rsidR="002B6B2F">
        <w:rPr>
          <w:color w:val="242424"/>
          <w:sz w:val="28"/>
          <w:szCs w:val="28"/>
        </w:rPr>
        <w:t>1</w:t>
      </w:r>
      <w:r w:rsidR="00A92595">
        <w:rPr>
          <w:color w:val="242424"/>
          <w:sz w:val="28"/>
          <w:szCs w:val="28"/>
        </w:rPr>
        <w:t>-ГИ/</w:t>
      </w:r>
      <w:r w:rsidR="002B6B2F">
        <w:rPr>
          <w:color w:val="242424"/>
          <w:sz w:val="28"/>
          <w:szCs w:val="28"/>
        </w:rPr>
        <w:t>02158</w:t>
      </w:r>
      <w:r w:rsidR="00A92595">
        <w:rPr>
          <w:color w:val="242424"/>
          <w:sz w:val="28"/>
          <w:szCs w:val="28"/>
        </w:rPr>
        <w:t>-2</w:t>
      </w:r>
      <w:r w:rsidR="002B6B2F">
        <w:rPr>
          <w:color w:val="242424"/>
          <w:sz w:val="28"/>
          <w:szCs w:val="28"/>
        </w:rPr>
        <w:t>3-23</w:t>
      </w:r>
      <w:r w:rsidR="00A92595">
        <w:rPr>
          <w:color w:val="242424"/>
          <w:sz w:val="28"/>
          <w:szCs w:val="28"/>
        </w:rPr>
        <w:t xml:space="preserve"> от </w:t>
      </w:r>
      <w:r w:rsidR="002B6B2F">
        <w:rPr>
          <w:color w:val="242424"/>
          <w:sz w:val="28"/>
          <w:szCs w:val="28"/>
        </w:rPr>
        <w:t>13.09.2023</w:t>
      </w:r>
      <w:r w:rsidR="00A92595">
        <w:rPr>
          <w:color w:val="242424"/>
          <w:sz w:val="28"/>
          <w:szCs w:val="28"/>
        </w:rPr>
        <w:t>г. (приложение).</w:t>
      </w:r>
    </w:p>
    <w:p w:rsidR="002B6B2F" w:rsidRDefault="002B6B2F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 xml:space="preserve">Однако публичный сервитут устанавливается только на земельный участок с кадастровым номером 63:03:0206005:624, так как на земельный участок с кадастровым номером 63:03:0206005:576 и на земельный участок государственная собственность на который не разграничена в пределах кадастровых кварталов </w:t>
      </w:r>
      <w:r>
        <w:rPr>
          <w:color w:val="242424"/>
          <w:sz w:val="28"/>
          <w:szCs w:val="28"/>
        </w:rPr>
        <w:t>63:03:0206005,  63:03:0208001</w:t>
      </w:r>
      <w:r w:rsidR="00820B99">
        <w:rPr>
          <w:color w:val="242424"/>
          <w:sz w:val="28"/>
          <w:szCs w:val="28"/>
        </w:rPr>
        <w:t xml:space="preserve"> </w:t>
      </w:r>
      <w:r w:rsidR="00795257">
        <w:rPr>
          <w:color w:val="242424"/>
          <w:sz w:val="28"/>
          <w:szCs w:val="28"/>
        </w:rPr>
        <w:t>получено согласие на прохождение газопровода.</w:t>
      </w:r>
      <w:proofErr w:type="gramEnd"/>
    </w:p>
    <w:p w:rsidR="00114492" w:rsidRDefault="00795257" w:rsidP="002B6B2F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</w:t>
      </w:r>
      <w:proofErr w:type="gramStart"/>
      <w:r w:rsidR="00114492">
        <w:rPr>
          <w:color w:val="242424"/>
          <w:sz w:val="28"/>
          <w:szCs w:val="28"/>
        </w:rPr>
        <w:t xml:space="preserve">Проект разработан в рамках региональной программы газификации жилищно-коммунального хозяйства, промышленных и иных организаций Самарской области на 2022-2031 годы, на основании Распоряжения Правительства Самарской области от 16.08.2022 №470-р «Об утверждении региональной программы газификации жилищно-коммунального хозяйства, промышленных и иных организаций </w:t>
      </w:r>
      <w:r w:rsidR="00910799">
        <w:rPr>
          <w:color w:val="242424"/>
          <w:sz w:val="28"/>
          <w:szCs w:val="28"/>
        </w:rPr>
        <w:t>С</w:t>
      </w:r>
      <w:r w:rsidR="00114492">
        <w:rPr>
          <w:color w:val="242424"/>
          <w:sz w:val="28"/>
          <w:szCs w:val="28"/>
        </w:rPr>
        <w:t>амарской области на 2022-2031 годы и признании утратившим силу распоряжения Правительства самарской области от 27.11.2020 №589-р «</w:t>
      </w:r>
      <w:r w:rsidR="00A92595">
        <w:rPr>
          <w:color w:val="242424"/>
          <w:sz w:val="28"/>
          <w:szCs w:val="28"/>
        </w:rPr>
        <w:t>О</w:t>
      </w:r>
      <w:r w:rsidR="00114492">
        <w:rPr>
          <w:color w:val="242424"/>
          <w:sz w:val="28"/>
          <w:szCs w:val="28"/>
        </w:rPr>
        <w:t>б утверждении региональной программы газификации жилищно-коммунального</w:t>
      </w:r>
      <w:proofErr w:type="gramEnd"/>
      <w:r w:rsidR="00114492">
        <w:rPr>
          <w:color w:val="242424"/>
          <w:sz w:val="28"/>
          <w:szCs w:val="28"/>
        </w:rPr>
        <w:t xml:space="preserve"> </w:t>
      </w:r>
      <w:proofErr w:type="gramStart"/>
      <w:r w:rsidR="00114492">
        <w:rPr>
          <w:color w:val="242424"/>
          <w:sz w:val="28"/>
          <w:szCs w:val="28"/>
        </w:rPr>
        <w:t xml:space="preserve">хозяйства, </w:t>
      </w:r>
      <w:r w:rsidR="00A92595">
        <w:rPr>
          <w:color w:val="242424"/>
          <w:sz w:val="28"/>
          <w:szCs w:val="28"/>
        </w:rPr>
        <w:t>промышленных</w:t>
      </w:r>
      <w:r w:rsidR="00114492">
        <w:rPr>
          <w:color w:val="242424"/>
          <w:sz w:val="28"/>
          <w:szCs w:val="28"/>
        </w:rPr>
        <w:t xml:space="preserve"> и иных организаци</w:t>
      </w:r>
      <w:r w:rsidR="00A92595">
        <w:rPr>
          <w:color w:val="242424"/>
          <w:sz w:val="28"/>
          <w:szCs w:val="28"/>
        </w:rPr>
        <w:t>й С</w:t>
      </w:r>
      <w:r w:rsidR="00114492">
        <w:rPr>
          <w:color w:val="242424"/>
          <w:sz w:val="28"/>
          <w:szCs w:val="28"/>
        </w:rPr>
        <w:t xml:space="preserve">амарской области на 2020-2024 годы и </w:t>
      </w:r>
      <w:r w:rsidR="00A92595">
        <w:rPr>
          <w:color w:val="242424"/>
          <w:sz w:val="28"/>
          <w:szCs w:val="28"/>
        </w:rPr>
        <w:t>признании утратившим силу распоряжения Правительства Самарской области от 29.11.2019 №1072-р «</w:t>
      </w:r>
      <w:r w:rsidR="00A92595" w:rsidRPr="00A92595">
        <w:rPr>
          <w:color w:val="242424"/>
          <w:sz w:val="28"/>
          <w:szCs w:val="28"/>
        </w:rPr>
        <w:t>Об утверждении региональной программы газификации жилищно-коммунального хозяйства, промышленных и иных организаций Самарской области на 20</w:t>
      </w:r>
      <w:r w:rsidR="00A92595">
        <w:rPr>
          <w:color w:val="242424"/>
          <w:sz w:val="28"/>
          <w:szCs w:val="28"/>
        </w:rPr>
        <w:t>19</w:t>
      </w:r>
      <w:r w:rsidR="00A92595" w:rsidRPr="00A92595">
        <w:rPr>
          <w:color w:val="242424"/>
          <w:sz w:val="28"/>
          <w:szCs w:val="28"/>
        </w:rPr>
        <w:t>-202</w:t>
      </w:r>
      <w:r>
        <w:rPr>
          <w:color w:val="242424"/>
          <w:sz w:val="28"/>
          <w:szCs w:val="28"/>
        </w:rPr>
        <w:t>3</w:t>
      </w:r>
      <w:r w:rsidR="00A92595">
        <w:rPr>
          <w:color w:val="242424"/>
          <w:sz w:val="28"/>
          <w:szCs w:val="28"/>
        </w:rPr>
        <w:t xml:space="preserve"> годы и признании утратившими силу отдельных распоряжений Правительства Самарской области</w:t>
      </w:r>
      <w:r>
        <w:rPr>
          <w:color w:val="242424"/>
          <w:sz w:val="28"/>
          <w:szCs w:val="28"/>
        </w:rPr>
        <w:t>», согласно Приложению 1 к региональной программе газификации жилищно-коммунального хозяйства, промышленных и иных организаций Самарской</w:t>
      </w:r>
      <w:proofErr w:type="gramEnd"/>
      <w:r>
        <w:rPr>
          <w:color w:val="242424"/>
          <w:sz w:val="28"/>
          <w:szCs w:val="28"/>
        </w:rPr>
        <w:t xml:space="preserve"> области</w:t>
      </w:r>
      <w:r w:rsidR="00820B99">
        <w:rPr>
          <w:color w:val="242424"/>
          <w:sz w:val="28"/>
          <w:szCs w:val="28"/>
        </w:rPr>
        <w:t xml:space="preserve"> на 2022-2031 годы (РП ЕОГ, пункт 35)</w:t>
      </w:r>
      <w:r w:rsidR="00A92595">
        <w:rPr>
          <w:color w:val="242424"/>
          <w:sz w:val="28"/>
          <w:szCs w:val="28"/>
        </w:rPr>
        <w:t xml:space="preserve">. </w:t>
      </w:r>
    </w:p>
    <w:p w:rsidR="00A92595" w:rsidRDefault="00A92595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20.11.2000 № 878 </w:t>
      </w:r>
      <w:r>
        <w:rPr>
          <w:color w:val="22272F"/>
          <w:sz w:val="32"/>
          <w:szCs w:val="32"/>
          <w:shd w:val="clear" w:color="auto" w:fill="FFFFFF"/>
        </w:rPr>
        <w:t xml:space="preserve"> «</w:t>
      </w:r>
      <w:r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>
        <w:rPr>
          <w:color w:val="22272F"/>
          <w:sz w:val="28"/>
          <w:szCs w:val="28"/>
          <w:shd w:val="clear" w:color="auto" w:fill="FFFFFF"/>
        </w:rPr>
        <w:t xml:space="preserve">»  </w:t>
      </w:r>
      <w:r w:rsidRPr="00A92595">
        <w:rPr>
          <w:color w:val="242424"/>
          <w:sz w:val="28"/>
          <w:szCs w:val="28"/>
        </w:rPr>
        <w:t>публичный</w:t>
      </w:r>
      <w:r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820B99">
        <w:rPr>
          <w:color w:val="242424"/>
          <w:sz w:val="28"/>
          <w:szCs w:val="28"/>
        </w:rPr>
        <w:t>146</w:t>
      </w:r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bookmarkEnd w:id="0"/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458A4"/>
    <w:rsid w:val="0016094D"/>
    <w:rsid w:val="0016567B"/>
    <w:rsid w:val="001D0481"/>
    <w:rsid w:val="0026531B"/>
    <w:rsid w:val="002B6B2F"/>
    <w:rsid w:val="00371344"/>
    <w:rsid w:val="003C31A2"/>
    <w:rsid w:val="00484905"/>
    <w:rsid w:val="00580BAD"/>
    <w:rsid w:val="0066763B"/>
    <w:rsid w:val="006C6D31"/>
    <w:rsid w:val="006F0773"/>
    <w:rsid w:val="007547F7"/>
    <w:rsid w:val="007708C7"/>
    <w:rsid w:val="00795257"/>
    <w:rsid w:val="00801EF4"/>
    <w:rsid w:val="00820B99"/>
    <w:rsid w:val="008C7A7D"/>
    <w:rsid w:val="00910799"/>
    <w:rsid w:val="00A57EE3"/>
    <w:rsid w:val="00A92595"/>
    <w:rsid w:val="00AB7721"/>
    <w:rsid w:val="00AD6E0B"/>
    <w:rsid w:val="00D549C8"/>
    <w:rsid w:val="00D63131"/>
    <w:rsid w:val="00DE5CF7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17</cp:revision>
  <cp:lastPrinted>2025-05-23T12:50:00Z</cp:lastPrinted>
  <dcterms:created xsi:type="dcterms:W3CDTF">2021-12-30T07:45:00Z</dcterms:created>
  <dcterms:modified xsi:type="dcterms:W3CDTF">2025-05-23T12:50:00Z</dcterms:modified>
</cp:coreProperties>
</file>